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F77" w:rsidRPr="00252F52" w:rsidRDefault="00775F77">
      <w:pPr>
        <w:rPr>
          <w:b/>
          <w:u w:val="single"/>
        </w:rPr>
      </w:pPr>
    </w:p>
    <w:tbl>
      <w:tblPr>
        <w:tblStyle w:val="TabloKlavuzu"/>
        <w:tblW w:w="95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48"/>
        <w:gridCol w:w="6649"/>
      </w:tblGrid>
      <w:tr w:rsidR="006144A8" w:rsidRPr="00252F52" w:rsidTr="00813248">
        <w:tc>
          <w:tcPr>
            <w:tcW w:w="2520" w:type="dxa"/>
            <w:hideMark/>
          </w:tcPr>
          <w:p w:rsidR="006144A8" w:rsidRPr="00252F52" w:rsidRDefault="006144A8" w:rsidP="00775F77">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Sunulan Makam</w:t>
            </w:r>
          </w:p>
        </w:tc>
        <w:tc>
          <w:tcPr>
            <w:tcW w:w="348"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w:t>
            </w:r>
          </w:p>
        </w:tc>
        <w:tc>
          <w:tcPr>
            <w:tcW w:w="6649" w:type="dxa"/>
            <w:hideMark/>
          </w:tcPr>
          <w:p w:rsidR="006144A8" w:rsidRPr="00114480" w:rsidRDefault="00BE310D" w:rsidP="001E6B89">
            <w:pPr>
              <w:tabs>
                <w:tab w:val="center" w:pos="4536"/>
                <w:tab w:val="right" w:pos="9072"/>
              </w:tabs>
              <w:spacing w:after="0" w:line="240" w:lineRule="auto"/>
              <w:rPr>
                <w:rFonts w:ascii="Times New Roman" w:eastAsia="Times New Roman" w:hAnsi="Times New Roman" w:cs="Times New Roman"/>
                <w:b/>
                <w:sz w:val="24"/>
                <w:szCs w:val="24"/>
              </w:rPr>
            </w:pPr>
            <w:r w:rsidRPr="00114480">
              <w:rPr>
                <w:rFonts w:ascii="Times New Roman" w:eastAsia="Times New Roman" w:hAnsi="Times New Roman" w:cs="Times New Roman"/>
                <w:b/>
                <w:sz w:val="24"/>
                <w:szCs w:val="24"/>
              </w:rPr>
              <w:t>Genel Müdürlük</w:t>
            </w:r>
            <w:r w:rsidR="001E6B89" w:rsidRPr="00114480">
              <w:rPr>
                <w:rFonts w:ascii="Times New Roman" w:eastAsia="Times New Roman" w:hAnsi="Times New Roman" w:cs="Times New Roman"/>
                <w:b/>
                <w:sz w:val="24"/>
                <w:szCs w:val="24"/>
              </w:rPr>
              <w:t xml:space="preserve"> Makamına</w:t>
            </w:r>
            <w:r w:rsidR="007C4BC5" w:rsidRPr="00114480">
              <w:rPr>
                <w:rFonts w:ascii="Times New Roman" w:eastAsia="Times New Roman" w:hAnsi="Times New Roman" w:cs="Times New Roman"/>
                <w:b/>
                <w:sz w:val="24"/>
                <w:szCs w:val="24"/>
              </w:rPr>
              <w:t xml:space="preserve"> </w:t>
            </w:r>
          </w:p>
        </w:tc>
      </w:tr>
      <w:tr w:rsidR="006144A8" w:rsidRPr="00252F52" w:rsidTr="00813248">
        <w:tc>
          <w:tcPr>
            <w:tcW w:w="2520"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Hazırlayan</w:t>
            </w:r>
          </w:p>
        </w:tc>
        <w:tc>
          <w:tcPr>
            <w:tcW w:w="348"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w:t>
            </w:r>
          </w:p>
        </w:tc>
        <w:tc>
          <w:tcPr>
            <w:tcW w:w="6649" w:type="dxa"/>
            <w:hideMark/>
          </w:tcPr>
          <w:p w:rsidR="006144A8" w:rsidRPr="00114480" w:rsidRDefault="00BE310D" w:rsidP="001E6B89">
            <w:pPr>
              <w:pStyle w:val="stBilgi"/>
              <w:rPr>
                <w:rFonts w:ascii="Times New Roman" w:hAnsi="Times New Roman" w:cs="Times New Roman"/>
                <w:b/>
                <w:sz w:val="24"/>
                <w:szCs w:val="24"/>
              </w:rPr>
            </w:pPr>
            <w:r w:rsidRPr="00114480">
              <w:rPr>
                <w:rFonts w:ascii="Times New Roman" w:eastAsia="Times New Roman" w:hAnsi="Times New Roman" w:cs="Times New Roman"/>
                <w:b/>
                <w:sz w:val="24"/>
                <w:szCs w:val="24"/>
              </w:rPr>
              <w:t>Mevzuat İşleri Daire Başkanı</w:t>
            </w:r>
            <w:r w:rsidR="007C4BC5" w:rsidRPr="00114480">
              <w:rPr>
                <w:rFonts w:ascii="Times New Roman" w:eastAsia="Times New Roman" w:hAnsi="Times New Roman" w:cs="Times New Roman"/>
                <w:b/>
                <w:sz w:val="24"/>
                <w:szCs w:val="24"/>
              </w:rPr>
              <w:t xml:space="preserve"> Sevil SERİN</w:t>
            </w:r>
            <w:r w:rsidR="00987A6A" w:rsidRPr="00114480">
              <w:rPr>
                <w:rFonts w:ascii="Times New Roman" w:eastAsia="Times New Roman" w:hAnsi="Times New Roman" w:cs="Times New Roman"/>
                <w:b/>
                <w:sz w:val="24"/>
                <w:szCs w:val="24"/>
              </w:rPr>
              <w:t xml:space="preserve">, </w:t>
            </w:r>
          </w:p>
        </w:tc>
      </w:tr>
      <w:tr w:rsidR="006144A8" w:rsidRPr="00252F52" w:rsidTr="00813248">
        <w:tc>
          <w:tcPr>
            <w:tcW w:w="2520"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 xml:space="preserve">Tarih                                 </w:t>
            </w:r>
          </w:p>
        </w:tc>
        <w:tc>
          <w:tcPr>
            <w:tcW w:w="348"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w:t>
            </w:r>
          </w:p>
        </w:tc>
        <w:tc>
          <w:tcPr>
            <w:tcW w:w="6649" w:type="dxa"/>
            <w:hideMark/>
          </w:tcPr>
          <w:p w:rsidR="006144A8" w:rsidRPr="00114480" w:rsidRDefault="00114480" w:rsidP="000A77AF">
            <w:pPr>
              <w:pStyle w:val="stBilgi"/>
              <w:ind w:left="1"/>
              <w:rPr>
                <w:rFonts w:ascii="Times New Roman" w:hAnsi="Times New Roman" w:cs="Times New Roman"/>
                <w:b/>
                <w:sz w:val="24"/>
                <w:szCs w:val="24"/>
              </w:rPr>
            </w:pPr>
            <w:r w:rsidRPr="00114480">
              <w:rPr>
                <w:rFonts w:ascii="Times New Roman" w:hAnsi="Times New Roman" w:cs="Times New Roman"/>
                <w:b/>
                <w:sz w:val="24"/>
                <w:szCs w:val="24"/>
              </w:rPr>
              <w:t>10.11.2016</w:t>
            </w:r>
          </w:p>
        </w:tc>
      </w:tr>
      <w:tr w:rsidR="006144A8" w:rsidRPr="00252F52" w:rsidTr="000A77AF">
        <w:trPr>
          <w:trHeight w:val="70"/>
        </w:trPr>
        <w:tc>
          <w:tcPr>
            <w:tcW w:w="2520"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Konu</w:t>
            </w:r>
          </w:p>
        </w:tc>
        <w:tc>
          <w:tcPr>
            <w:tcW w:w="348" w:type="dxa"/>
            <w:hideMark/>
          </w:tcPr>
          <w:p w:rsidR="006144A8" w:rsidRPr="00252F52" w:rsidRDefault="006144A8" w:rsidP="000A77AF">
            <w:pPr>
              <w:pStyle w:val="stBilgi"/>
              <w:rPr>
                <w:rFonts w:ascii="Times New Roman" w:hAnsi="Times New Roman" w:cs="Times New Roman"/>
                <w:b/>
                <w:sz w:val="24"/>
                <w:szCs w:val="24"/>
                <w:u w:val="single"/>
              </w:rPr>
            </w:pPr>
            <w:r w:rsidRPr="00252F52">
              <w:rPr>
                <w:rFonts w:ascii="Times New Roman" w:hAnsi="Times New Roman" w:cs="Times New Roman"/>
                <w:b/>
                <w:sz w:val="24"/>
                <w:szCs w:val="24"/>
                <w:u w:val="single"/>
              </w:rPr>
              <w:t>:</w:t>
            </w:r>
          </w:p>
        </w:tc>
        <w:tc>
          <w:tcPr>
            <w:tcW w:w="6649" w:type="dxa"/>
            <w:hideMark/>
          </w:tcPr>
          <w:p w:rsidR="006144A8" w:rsidRPr="00114480" w:rsidRDefault="00114480" w:rsidP="004D3476">
            <w:pPr>
              <w:pStyle w:val="stBilgi"/>
              <w:ind w:left="-46"/>
              <w:rPr>
                <w:rFonts w:ascii="Times New Roman" w:eastAsia="Times New Roman" w:hAnsi="Times New Roman" w:cs="Times New Roman"/>
                <w:b/>
                <w:color w:val="000000"/>
                <w:sz w:val="24"/>
                <w:szCs w:val="24"/>
              </w:rPr>
            </w:pPr>
            <w:r w:rsidRPr="00114480">
              <w:rPr>
                <w:rFonts w:ascii="Times New Roman" w:eastAsia="Times New Roman" w:hAnsi="Times New Roman" w:cs="Times New Roman"/>
                <w:sz w:val="24"/>
                <w:szCs w:val="24"/>
              </w:rPr>
              <w:t>Yurt dışında görev yapmakta olan doçent ve profesör unvanına sahip tıp doktoru akademisyenler</w:t>
            </w:r>
            <w:r>
              <w:rPr>
                <w:rFonts w:ascii="Times New Roman" w:eastAsia="Times New Roman" w:hAnsi="Times New Roman" w:cs="Times New Roman"/>
                <w:sz w:val="24"/>
                <w:szCs w:val="24"/>
              </w:rPr>
              <w:t xml:space="preserve"> ile 7 Eylül </w:t>
            </w:r>
            <w:r w:rsidRPr="00114480">
              <w:rPr>
                <w:rFonts w:ascii="Times New Roman" w:eastAsia="Times New Roman" w:hAnsi="Times New Roman" w:cs="Times New Roman"/>
                <w:sz w:val="24"/>
                <w:szCs w:val="24"/>
              </w:rPr>
              <w:t>2016 tarihinden önce yurt dışında tabiplik veya tıpta uzmanlık eğitimini tamamlayan tıp doktorları</w:t>
            </w:r>
            <w:r>
              <w:rPr>
                <w:rFonts w:ascii="Times New Roman" w:eastAsia="Times New Roman" w:hAnsi="Times New Roman" w:cs="Times New Roman"/>
                <w:sz w:val="24"/>
                <w:szCs w:val="24"/>
              </w:rPr>
              <w:t>nın DHY(Devlet Hizmet Yükümlülüğü</w:t>
            </w:r>
            <w:r w:rsidR="004D3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den muaf tutulması hakkında</w:t>
            </w:r>
          </w:p>
        </w:tc>
      </w:tr>
      <w:tr w:rsidR="006144A8" w:rsidRPr="00252F52" w:rsidTr="00813248">
        <w:tc>
          <w:tcPr>
            <w:tcW w:w="2520" w:type="dxa"/>
          </w:tcPr>
          <w:p w:rsidR="006144A8" w:rsidRPr="00252F52" w:rsidRDefault="006144A8" w:rsidP="00813248">
            <w:pPr>
              <w:pStyle w:val="stBilgi"/>
              <w:rPr>
                <w:rFonts w:ascii="Times New Roman" w:hAnsi="Times New Roman" w:cs="Times New Roman"/>
                <w:b/>
                <w:sz w:val="24"/>
                <w:szCs w:val="24"/>
                <w:u w:val="single"/>
              </w:rPr>
            </w:pPr>
          </w:p>
        </w:tc>
        <w:tc>
          <w:tcPr>
            <w:tcW w:w="348" w:type="dxa"/>
          </w:tcPr>
          <w:p w:rsidR="006144A8" w:rsidRPr="00252F52" w:rsidRDefault="006144A8" w:rsidP="00813248">
            <w:pPr>
              <w:pStyle w:val="stBilgi"/>
              <w:rPr>
                <w:rFonts w:ascii="Times New Roman" w:hAnsi="Times New Roman" w:cs="Times New Roman"/>
                <w:b/>
                <w:sz w:val="24"/>
                <w:szCs w:val="24"/>
                <w:u w:val="single"/>
              </w:rPr>
            </w:pPr>
          </w:p>
        </w:tc>
        <w:tc>
          <w:tcPr>
            <w:tcW w:w="6649" w:type="dxa"/>
          </w:tcPr>
          <w:p w:rsidR="006144A8" w:rsidRPr="00252F52" w:rsidRDefault="006144A8" w:rsidP="00813248">
            <w:pPr>
              <w:pStyle w:val="stBilgi"/>
              <w:ind w:left="-46"/>
              <w:rPr>
                <w:rFonts w:ascii="Times New Roman" w:hAnsi="Times New Roman" w:cs="Times New Roman"/>
                <w:b/>
                <w:sz w:val="24"/>
                <w:szCs w:val="24"/>
                <w:u w:val="single"/>
              </w:rPr>
            </w:pPr>
          </w:p>
          <w:p w:rsidR="006E6076" w:rsidRPr="00252F52" w:rsidRDefault="006E6076" w:rsidP="00813248">
            <w:pPr>
              <w:pStyle w:val="stBilgi"/>
              <w:ind w:left="-46"/>
              <w:rPr>
                <w:rFonts w:ascii="Times New Roman" w:hAnsi="Times New Roman" w:cs="Times New Roman"/>
                <w:b/>
                <w:sz w:val="24"/>
                <w:szCs w:val="24"/>
                <w:u w:val="single"/>
              </w:rPr>
            </w:pPr>
          </w:p>
        </w:tc>
      </w:tr>
    </w:tbl>
    <w:p w:rsidR="004D3476" w:rsidRDefault="004D3476" w:rsidP="00252F52">
      <w:pPr>
        <w:jc w:val="both"/>
        <w:rPr>
          <w:rFonts w:ascii="Times New Roman" w:eastAsia="Times New Roman" w:hAnsi="Times New Roman" w:cs="Times New Roman"/>
          <w:color w:val="000000"/>
          <w:sz w:val="24"/>
          <w:szCs w:val="24"/>
        </w:rPr>
      </w:pPr>
      <w:r w:rsidRPr="004D347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Ülkemizde tabip ve uzman tabiplere eğitimlerini tamamladıktan sonra “devlet hizmet yükümlüğü (DHY)” zorunluluğu getiren ve yaygın adıyla “mecburi hizmet kanunu” olarak bilinen </w:t>
      </w:r>
      <w:r w:rsidRPr="004D3476">
        <w:rPr>
          <w:rFonts w:ascii="Times New Roman" w:eastAsia="Times New Roman" w:hAnsi="Times New Roman" w:cs="Times New Roman"/>
          <w:i/>
          <w:color w:val="000000"/>
          <w:sz w:val="24"/>
          <w:szCs w:val="24"/>
        </w:rPr>
        <w:t>3359 sayılı</w:t>
      </w:r>
      <w:r>
        <w:rPr>
          <w:rFonts w:ascii="Times New Roman" w:eastAsia="Times New Roman" w:hAnsi="Times New Roman" w:cs="Times New Roman"/>
          <w:color w:val="000000"/>
          <w:sz w:val="24"/>
          <w:szCs w:val="24"/>
        </w:rPr>
        <w:t xml:space="preserve"> </w:t>
      </w:r>
      <w:r w:rsidRPr="004D3476">
        <w:rPr>
          <w:rFonts w:ascii="Times New Roman" w:eastAsia="Times New Roman" w:hAnsi="Times New Roman" w:cs="Times New Roman"/>
          <w:i/>
          <w:color w:val="000000"/>
          <w:sz w:val="24"/>
          <w:szCs w:val="24"/>
        </w:rPr>
        <w:t>Sağlık Hizmetleri Temel Kanunu’nda</w:t>
      </w:r>
      <w:r>
        <w:rPr>
          <w:rFonts w:ascii="Times New Roman" w:eastAsia="Times New Roman" w:hAnsi="Times New Roman" w:cs="Times New Roman"/>
          <w:color w:val="000000"/>
          <w:sz w:val="24"/>
          <w:szCs w:val="24"/>
        </w:rPr>
        <w:t xml:space="preserve"> </w:t>
      </w:r>
      <w:r w:rsidRPr="004D3476">
        <w:rPr>
          <w:rFonts w:ascii="Times New Roman" w:eastAsia="Times New Roman" w:hAnsi="Times New Roman" w:cs="Times New Roman"/>
          <w:b/>
          <w:color w:val="000000"/>
          <w:sz w:val="24"/>
          <w:szCs w:val="24"/>
        </w:rPr>
        <w:t>7 Eylül 2016</w:t>
      </w:r>
      <w:r>
        <w:rPr>
          <w:rFonts w:ascii="Times New Roman" w:eastAsia="Times New Roman" w:hAnsi="Times New Roman" w:cs="Times New Roman"/>
          <w:color w:val="000000"/>
          <w:sz w:val="24"/>
          <w:szCs w:val="24"/>
        </w:rPr>
        <w:t xml:space="preserve"> tarihli 29824 sayılı Resmi Gazetede yayımlanan 6745 sayılı kanunla yapılan değişiklikle aşağıdaki ek ve geçici maddeler eklenmiştir.</w:t>
      </w:r>
    </w:p>
    <w:p w:rsidR="004D3476" w:rsidRPr="004D3476" w:rsidRDefault="004D3476" w:rsidP="004D3476">
      <w:pPr>
        <w:spacing w:after="0"/>
        <w:ind w:firstLine="567"/>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 </w:t>
      </w:r>
      <w:r w:rsidRPr="004D3476">
        <w:rPr>
          <w:rFonts w:ascii="Times New Roman" w:eastAsia="Times New Roman" w:hAnsi="Times New Roman" w:cs="Times New Roman"/>
          <w:i/>
          <w:sz w:val="24"/>
          <w:szCs w:val="24"/>
        </w:rPr>
        <w:t>“</w:t>
      </w:r>
      <w:r w:rsidRPr="004D3476">
        <w:rPr>
          <w:rFonts w:ascii="Times New Roman" w:eastAsia="Times New Roman" w:hAnsi="Times New Roman" w:cs="Times New Roman"/>
          <w:b/>
          <w:i/>
          <w:sz w:val="24"/>
          <w:szCs w:val="24"/>
        </w:rPr>
        <w:t>EK MADDE 16</w:t>
      </w:r>
      <w:r w:rsidRPr="004D3476">
        <w:rPr>
          <w:rFonts w:ascii="Times New Roman" w:eastAsia="Times New Roman" w:hAnsi="Times New Roman" w:cs="Times New Roman"/>
          <w:i/>
          <w:sz w:val="24"/>
          <w:szCs w:val="24"/>
        </w:rPr>
        <w:t xml:space="preserve"> – Yurt dışında görev yapmakta olan doçent ve profesör unvanına sahip tıp doktoru akademisyenler Türkiye’de en az 3 yıl süreyle fiilen akademik kadroda meslek icrasında bulunmak kaydıyla Devlet hizmeti yükümlülüğünden muaf tutulur.”</w:t>
      </w:r>
    </w:p>
    <w:p w:rsidR="004D3476" w:rsidRPr="004D3476" w:rsidRDefault="004D3476" w:rsidP="004D3476">
      <w:pPr>
        <w:spacing w:after="0"/>
        <w:ind w:firstLine="567"/>
        <w:jc w:val="both"/>
        <w:rPr>
          <w:rFonts w:ascii="Times New Roman" w:eastAsia="Times New Roman" w:hAnsi="Times New Roman" w:cs="Times New Roman"/>
          <w:i/>
          <w:sz w:val="24"/>
          <w:szCs w:val="24"/>
        </w:rPr>
      </w:pPr>
    </w:p>
    <w:p w:rsidR="004D3476" w:rsidRPr="004D3476" w:rsidRDefault="004D3476" w:rsidP="004D3476">
      <w:pPr>
        <w:spacing w:after="0"/>
        <w:ind w:firstLine="567"/>
        <w:jc w:val="both"/>
        <w:rPr>
          <w:rFonts w:ascii="Times New Roman" w:eastAsia="Times New Roman" w:hAnsi="Times New Roman" w:cs="Times New Roman"/>
          <w:i/>
          <w:sz w:val="24"/>
          <w:szCs w:val="24"/>
        </w:rPr>
      </w:pPr>
      <w:r w:rsidRPr="004D3476">
        <w:rPr>
          <w:rFonts w:ascii="Times New Roman" w:eastAsia="Times New Roman" w:hAnsi="Times New Roman" w:cs="Times New Roman"/>
          <w:i/>
          <w:sz w:val="24"/>
          <w:szCs w:val="24"/>
        </w:rPr>
        <w:t>“</w:t>
      </w:r>
      <w:r w:rsidRPr="004D3476">
        <w:rPr>
          <w:rFonts w:ascii="Times New Roman" w:eastAsia="Times New Roman" w:hAnsi="Times New Roman" w:cs="Times New Roman"/>
          <w:b/>
          <w:i/>
          <w:sz w:val="24"/>
          <w:szCs w:val="24"/>
        </w:rPr>
        <w:t>GEÇİCİ MADDE 11</w:t>
      </w:r>
      <w:r w:rsidRPr="004D3476">
        <w:rPr>
          <w:rFonts w:ascii="Times New Roman" w:eastAsia="Times New Roman" w:hAnsi="Times New Roman" w:cs="Times New Roman"/>
          <w:i/>
          <w:sz w:val="24"/>
          <w:szCs w:val="24"/>
        </w:rPr>
        <w:t xml:space="preserve"> – Bu maddenin yürürlüğe girdiği tarihten önce yurt dışında tabiplik veya tıpta uzmanlık eğitimini tamamlayan tıp doktorları, bu maddenin yürürlüğe girdiği tarihten itibaren altı ay içinde Türkiye’ye dönmek ve en az üç yıl süreyle Türkiye’de fiilen meslek icrasında bulunmak şartıyla Devlet hizmeti yükümlülüğünden muaf tutulur.”</w:t>
      </w:r>
    </w:p>
    <w:p w:rsidR="004D3476" w:rsidRPr="004D3476" w:rsidRDefault="004D3476" w:rsidP="004D3476">
      <w:pPr>
        <w:spacing w:after="0"/>
        <w:ind w:firstLine="567"/>
        <w:jc w:val="both"/>
        <w:rPr>
          <w:rFonts w:ascii="Times New Roman" w:eastAsia="Times New Roman" w:hAnsi="Times New Roman" w:cs="Times New Roman"/>
          <w:i/>
          <w:sz w:val="24"/>
          <w:szCs w:val="24"/>
        </w:rPr>
      </w:pPr>
    </w:p>
    <w:p w:rsidR="00612C68" w:rsidRDefault="00612C68" w:rsidP="00252F5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Ek madde 16 hükmünce yurt dışından ülkemize geri dönüşte herhangi bir süre şartı olmaksızın, ülkemize döndükten sonra 3 yıl akademik kadroda çalışma zorunluluğu şartıyla profesör ve doçent </w:t>
      </w:r>
      <w:proofErr w:type="spellStart"/>
      <w:r>
        <w:rPr>
          <w:rFonts w:ascii="Times New Roman" w:eastAsia="Times New Roman" w:hAnsi="Times New Roman" w:cs="Times New Roman"/>
          <w:color w:val="000000"/>
          <w:sz w:val="24"/>
          <w:szCs w:val="24"/>
        </w:rPr>
        <w:t>ünvanına</w:t>
      </w:r>
      <w:proofErr w:type="spellEnd"/>
      <w:r>
        <w:rPr>
          <w:rFonts w:ascii="Times New Roman" w:eastAsia="Times New Roman" w:hAnsi="Times New Roman" w:cs="Times New Roman"/>
          <w:color w:val="000000"/>
          <w:sz w:val="24"/>
          <w:szCs w:val="24"/>
        </w:rPr>
        <w:t xml:space="preserve"> sahip akademisyenlere </w:t>
      </w:r>
      <w:proofErr w:type="spellStart"/>
      <w:r>
        <w:rPr>
          <w:rFonts w:ascii="Times New Roman" w:eastAsia="Times New Roman" w:hAnsi="Times New Roman" w:cs="Times New Roman"/>
          <w:color w:val="000000"/>
          <w:sz w:val="24"/>
          <w:szCs w:val="24"/>
        </w:rPr>
        <w:t>DHY’den</w:t>
      </w:r>
      <w:proofErr w:type="spellEnd"/>
      <w:r>
        <w:rPr>
          <w:rFonts w:ascii="Times New Roman" w:eastAsia="Times New Roman" w:hAnsi="Times New Roman" w:cs="Times New Roman"/>
          <w:color w:val="000000"/>
          <w:sz w:val="24"/>
          <w:szCs w:val="24"/>
        </w:rPr>
        <w:t xml:space="preserve"> muafiyet getirilmiştir.</w:t>
      </w:r>
    </w:p>
    <w:p w:rsidR="00252F52" w:rsidRDefault="00612C68" w:rsidP="00252F5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Geçici Madde 11 ile maddenin yürürlüğe girdiği tarih olan 7 Eylül 2016 tarihinden itibaren 6 ay içerisinde ülkemize dönmek ve en az 3 yıl süreyle meslek icra etmek şartıyla </w:t>
      </w:r>
      <w:proofErr w:type="spellStart"/>
      <w:r>
        <w:rPr>
          <w:rFonts w:ascii="Times New Roman" w:eastAsia="Times New Roman" w:hAnsi="Times New Roman" w:cs="Times New Roman"/>
          <w:color w:val="000000"/>
          <w:sz w:val="24"/>
          <w:szCs w:val="24"/>
        </w:rPr>
        <w:t>DHY’den</w:t>
      </w:r>
      <w:proofErr w:type="spellEnd"/>
      <w:r>
        <w:rPr>
          <w:rFonts w:ascii="Times New Roman" w:eastAsia="Times New Roman" w:hAnsi="Times New Roman" w:cs="Times New Roman"/>
          <w:color w:val="000000"/>
          <w:sz w:val="24"/>
          <w:szCs w:val="24"/>
        </w:rPr>
        <w:t xml:space="preserve"> muafiyet getirilmiştir. </w:t>
      </w:r>
    </w:p>
    <w:p w:rsidR="000F6C5D" w:rsidRDefault="00612C68" w:rsidP="00252F52">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Konu ile ilgili uygulamalara ilişkin duyuru hazırlanarak Bakanlığımız web sitesinde yayınlanmıştır. İlgili duyuruların</w:t>
      </w:r>
      <w:r w:rsidR="000F6C5D">
        <w:rPr>
          <w:rFonts w:ascii="Times New Roman" w:eastAsia="Times New Roman" w:hAnsi="Times New Roman" w:cs="Times New Roman"/>
          <w:color w:val="000000"/>
          <w:sz w:val="24"/>
          <w:szCs w:val="24"/>
        </w:rPr>
        <w:t xml:space="preserve"> </w:t>
      </w:r>
      <w:proofErr w:type="spellStart"/>
      <w:r w:rsidR="000F6C5D">
        <w:rPr>
          <w:rFonts w:ascii="Times New Roman" w:eastAsia="Times New Roman" w:hAnsi="Times New Roman" w:cs="Times New Roman"/>
          <w:color w:val="000000"/>
          <w:sz w:val="24"/>
          <w:szCs w:val="24"/>
        </w:rPr>
        <w:t>orjinalleri</w:t>
      </w:r>
      <w:proofErr w:type="spellEnd"/>
      <w:r w:rsidR="000F6C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aşağıdadır.</w:t>
      </w:r>
    </w:p>
    <w:p w:rsidR="000F6C5D" w:rsidRDefault="000F6C5D">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0F6C5D" w:rsidRDefault="000F6C5D" w:rsidP="000F6C5D">
      <w:pPr>
        <w:spacing w:before="300" w:after="150" w:line="288" w:lineRule="auto"/>
        <w:outlineLvl w:val="0"/>
        <w:rPr>
          <w:rFonts w:ascii="Times New Roman" w:eastAsia="Times New Roman" w:hAnsi="Times New Roman" w:cs="Times New Roman"/>
          <w:kern w:val="36"/>
          <w:sz w:val="24"/>
          <w:szCs w:val="24"/>
        </w:rPr>
      </w:pPr>
    </w:p>
    <w:p w:rsidR="000F6C5D" w:rsidRPr="009A21DC" w:rsidRDefault="000F6C5D" w:rsidP="000F6C5D">
      <w:pPr>
        <w:spacing w:before="300" w:after="150" w:line="288" w:lineRule="auto"/>
        <w:outlineLvl w:val="0"/>
        <w:rPr>
          <w:rFonts w:ascii="Times New Roman" w:eastAsia="Times New Roman" w:hAnsi="Times New Roman" w:cs="Times New Roman"/>
          <w:kern w:val="36"/>
          <w:sz w:val="24"/>
          <w:szCs w:val="24"/>
        </w:rPr>
      </w:pPr>
      <w:r w:rsidRPr="009A21DC">
        <w:rPr>
          <w:rFonts w:ascii="Times New Roman" w:eastAsia="Times New Roman" w:hAnsi="Times New Roman" w:cs="Times New Roman"/>
          <w:kern w:val="36"/>
          <w:sz w:val="24"/>
          <w:szCs w:val="24"/>
        </w:rPr>
        <w:t>3359 Sayılı Kanunun Ek 16. Maddesi hükümleri gereğince DHY muaf tutulacak akademisyenlerin dikkatine!</w:t>
      </w:r>
    </w:p>
    <w:p w:rsidR="000F6C5D" w:rsidRPr="009A21DC" w:rsidRDefault="000F6C5D" w:rsidP="000F6C5D">
      <w:pPr>
        <w:spacing w:before="60" w:after="60" w:line="240" w:lineRule="auto"/>
        <w:jc w:val="both"/>
        <w:rPr>
          <w:rFonts w:ascii="Times New Roman" w:eastAsia="Times New Roman" w:hAnsi="Times New Roman" w:cs="Times New Roman"/>
          <w:sz w:val="24"/>
          <w:szCs w:val="24"/>
        </w:rPr>
      </w:pPr>
      <w:proofErr w:type="gramStart"/>
      <w:r w:rsidRPr="009A21DC">
        <w:rPr>
          <w:rFonts w:ascii="Times New Roman" w:eastAsia="Times New Roman" w:hAnsi="Times New Roman" w:cs="Times New Roman"/>
          <w:sz w:val="24"/>
          <w:szCs w:val="24"/>
        </w:rPr>
        <w:t>3359 sayılı Sağlık Hizmetleri Temel Kanunun, 07/09/2016 tarihinde yayımlanarak yürürlüğe giren Ek 16 Maddesinde “Yurt dışında görev yapmakta olan doçent ve profesör unvanına sahip tıp doktoru akademisyenler Türkiye’de en az 3 yıl süreyle fiilen akademik kadroda meslek icrasında bulunmak kaydıyla Devlet hizmeti yükümlülüğünden muaf tutulur.” hükmü yer almaktadır.</w:t>
      </w:r>
      <w:proofErr w:type="gramEnd"/>
    </w:p>
    <w:p w:rsidR="000F6C5D" w:rsidRPr="009A21DC" w:rsidRDefault="000F6C5D" w:rsidP="000F6C5D">
      <w:pPr>
        <w:spacing w:after="180" w:line="240" w:lineRule="atLeast"/>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 </w:t>
      </w:r>
    </w:p>
    <w:p w:rsidR="000F6C5D" w:rsidRPr="009A21DC" w:rsidRDefault="000F6C5D" w:rsidP="000F6C5D">
      <w:pPr>
        <w:spacing w:after="180" w:line="240" w:lineRule="atLeast"/>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Bu kapsamda, söz konusu kanun hükmü ile ilgili uygulamada ortaya çıkacak tereddütlerin giderilmesi ve uygulamada birliğin sağlanması bakımından yapılacak işlemler;</w:t>
      </w:r>
    </w:p>
    <w:p w:rsidR="000F6C5D" w:rsidRDefault="000F6C5D" w:rsidP="000F6C5D">
      <w:pPr>
        <w:spacing w:after="180" w:line="240" w:lineRule="atLeast"/>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 xml:space="preserve">Kanunun yayımı tarihinden önce </w:t>
      </w:r>
      <w:r w:rsidRPr="009A21DC">
        <w:rPr>
          <w:rFonts w:ascii="Times New Roman" w:eastAsia="Times New Roman" w:hAnsi="Times New Roman" w:cs="Times New Roman"/>
          <w:b/>
          <w:bCs/>
          <w:sz w:val="24"/>
          <w:szCs w:val="24"/>
        </w:rPr>
        <w:t>yurt dışında</w:t>
      </w:r>
      <w:r w:rsidRPr="009A21DC">
        <w:rPr>
          <w:rFonts w:ascii="Times New Roman" w:eastAsia="Times New Roman" w:hAnsi="Times New Roman" w:cs="Times New Roman"/>
          <w:sz w:val="24"/>
          <w:szCs w:val="24"/>
        </w:rPr>
        <w:t xml:space="preserve"> doçent veya profesör olarak görev yapan ve Türkiye’ye dönerek başvuruda bulunan </w:t>
      </w:r>
      <w:r w:rsidRPr="009A21DC">
        <w:rPr>
          <w:rFonts w:ascii="Times New Roman" w:eastAsia="Times New Roman" w:hAnsi="Times New Roman" w:cs="Times New Roman"/>
          <w:b/>
          <w:bCs/>
          <w:sz w:val="24"/>
          <w:szCs w:val="24"/>
        </w:rPr>
        <w:t>akademisyenlerden</w:t>
      </w:r>
      <w:r w:rsidRPr="009A21DC">
        <w:rPr>
          <w:rFonts w:ascii="Times New Roman" w:eastAsia="Times New Roman" w:hAnsi="Times New Roman" w:cs="Times New Roman"/>
          <w:sz w:val="24"/>
          <w:szCs w:val="24"/>
        </w:rPr>
        <w:t xml:space="preserve"> istenecek belgeler;</w:t>
      </w:r>
    </w:p>
    <w:p w:rsidR="000F6C5D" w:rsidRPr="009A21DC" w:rsidRDefault="000F6C5D" w:rsidP="000F6C5D">
      <w:pPr>
        <w:spacing w:after="180" w:line="240" w:lineRule="atLeast"/>
        <w:ind w:left="1009"/>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1-   Örnek dilekçe,</w:t>
      </w:r>
    </w:p>
    <w:p w:rsidR="000F6C5D" w:rsidRPr="009A21DC" w:rsidRDefault="000F6C5D" w:rsidP="000F6C5D">
      <w:pPr>
        <w:spacing w:after="180" w:line="240" w:lineRule="atLeast"/>
        <w:ind w:left="1009"/>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2-</w:t>
      </w:r>
      <w:r>
        <w:rPr>
          <w:rFonts w:ascii="Times New Roman" w:eastAsia="Times New Roman" w:hAnsi="Times New Roman" w:cs="Times New Roman"/>
          <w:sz w:val="24"/>
          <w:szCs w:val="24"/>
        </w:rPr>
        <w:t>  </w:t>
      </w:r>
      <w:r w:rsidRPr="009A21DC">
        <w:rPr>
          <w:rFonts w:ascii="Times New Roman" w:eastAsia="Times New Roman" w:hAnsi="Times New Roman" w:cs="Times New Roman"/>
          <w:sz w:val="24"/>
          <w:szCs w:val="24"/>
        </w:rPr>
        <w:t>Doçentlik veya Profesörlük Belgesi,</w:t>
      </w:r>
      <w:r w:rsidRPr="009A21DC">
        <w:rPr>
          <w:rFonts w:ascii="Times New Roman" w:eastAsia="Times New Roman" w:hAnsi="Times New Roman" w:cs="Times New Roman"/>
          <w:sz w:val="24"/>
          <w:szCs w:val="24"/>
        </w:rPr>
        <w:br/>
      </w:r>
      <w:r w:rsidRPr="009A21DC">
        <w:rPr>
          <w:rFonts w:ascii="Times New Roman" w:eastAsia="Times New Roman" w:hAnsi="Times New Roman" w:cs="Times New Roman"/>
          <w:sz w:val="24"/>
          <w:szCs w:val="24"/>
        </w:rPr>
        <w:br/>
        <w:t xml:space="preserve">3- Yurt dışında akademisyen olarak çalıştığına dair belge (konsolosluk </w:t>
      </w:r>
      <w:proofErr w:type="gramStart"/>
      <w:r w:rsidRPr="009A21DC">
        <w:rPr>
          <w:rFonts w:ascii="Times New Roman" w:eastAsia="Times New Roman" w:hAnsi="Times New Roman" w:cs="Times New Roman"/>
          <w:sz w:val="24"/>
          <w:szCs w:val="24"/>
        </w:rPr>
        <w:t>yada</w:t>
      </w:r>
      <w:proofErr w:type="gramEnd"/>
      <w:r w:rsidRPr="009A21DC">
        <w:rPr>
          <w:rFonts w:ascii="Times New Roman" w:eastAsia="Times New Roman" w:hAnsi="Times New Roman" w:cs="Times New Roman"/>
          <w:sz w:val="24"/>
          <w:szCs w:val="24"/>
        </w:rPr>
        <w:t xml:space="preserve"> </w:t>
      </w:r>
      <w:proofErr w:type="spellStart"/>
      <w:r w:rsidRPr="009A21DC">
        <w:rPr>
          <w:rFonts w:ascii="Times New Roman" w:eastAsia="Times New Roman" w:hAnsi="Times New Roman" w:cs="Times New Roman"/>
          <w:sz w:val="24"/>
          <w:szCs w:val="24"/>
        </w:rPr>
        <w:t>apostille</w:t>
      </w:r>
      <w:proofErr w:type="spellEnd"/>
      <w:r w:rsidRPr="009A21DC">
        <w:rPr>
          <w:rFonts w:ascii="Times New Roman" w:eastAsia="Times New Roman" w:hAnsi="Times New Roman" w:cs="Times New Roman"/>
          <w:sz w:val="24"/>
          <w:szCs w:val="24"/>
        </w:rPr>
        <w:t xml:space="preserve"> </w:t>
      </w:r>
      <w:proofErr w:type="spellStart"/>
      <w:r w:rsidRPr="009A21DC">
        <w:rPr>
          <w:rFonts w:ascii="Times New Roman" w:eastAsia="Times New Roman" w:hAnsi="Times New Roman" w:cs="Times New Roman"/>
          <w:sz w:val="24"/>
          <w:szCs w:val="24"/>
        </w:rPr>
        <w:t>tastikli</w:t>
      </w:r>
      <w:proofErr w:type="spellEnd"/>
      <w:r w:rsidRPr="009A21DC">
        <w:rPr>
          <w:rFonts w:ascii="Times New Roman" w:eastAsia="Times New Roman" w:hAnsi="Times New Roman" w:cs="Times New Roman"/>
          <w:sz w:val="24"/>
          <w:szCs w:val="24"/>
        </w:rPr>
        <w:t>)</w:t>
      </w:r>
    </w:p>
    <w:p w:rsidR="000F6C5D" w:rsidRPr="009A21DC" w:rsidRDefault="000F6C5D" w:rsidP="000F6C5D">
      <w:pPr>
        <w:spacing w:after="180" w:line="240" w:lineRule="atLeast"/>
        <w:ind w:left="1320"/>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 </w:t>
      </w:r>
    </w:p>
    <w:p w:rsidR="000F6C5D" w:rsidRPr="009A21DC" w:rsidRDefault="000F6C5D" w:rsidP="000F6C5D">
      <w:pPr>
        <w:spacing w:after="180" w:line="240" w:lineRule="atLeast"/>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 xml:space="preserve">Kanunun yayımı tarihinden önce </w:t>
      </w:r>
      <w:r w:rsidRPr="009A21DC">
        <w:rPr>
          <w:rFonts w:ascii="Times New Roman" w:eastAsia="Times New Roman" w:hAnsi="Times New Roman" w:cs="Times New Roman"/>
          <w:b/>
          <w:bCs/>
          <w:sz w:val="24"/>
          <w:szCs w:val="24"/>
        </w:rPr>
        <w:t>yurt dışında</w:t>
      </w:r>
      <w:r w:rsidRPr="009A21DC">
        <w:rPr>
          <w:rFonts w:ascii="Times New Roman" w:eastAsia="Times New Roman" w:hAnsi="Times New Roman" w:cs="Times New Roman"/>
          <w:sz w:val="24"/>
          <w:szCs w:val="24"/>
        </w:rPr>
        <w:t xml:space="preserve"> doçent veya profesör unvanına sahip olan </w:t>
      </w:r>
      <w:r w:rsidRPr="009A21DC">
        <w:rPr>
          <w:rFonts w:ascii="Times New Roman" w:eastAsia="Times New Roman" w:hAnsi="Times New Roman" w:cs="Times New Roman"/>
          <w:b/>
          <w:bCs/>
          <w:sz w:val="24"/>
          <w:szCs w:val="24"/>
        </w:rPr>
        <w:t>akademisyenlerden</w:t>
      </w:r>
      <w:r w:rsidRPr="009A21DC">
        <w:rPr>
          <w:rFonts w:ascii="Times New Roman" w:eastAsia="Times New Roman" w:hAnsi="Times New Roman" w:cs="Times New Roman"/>
          <w:sz w:val="24"/>
          <w:szCs w:val="24"/>
        </w:rPr>
        <w:t xml:space="preserve"> denklik şartı aranacaktır.</w:t>
      </w:r>
    </w:p>
    <w:p w:rsidR="000F6C5D" w:rsidRPr="009A21DC" w:rsidRDefault="000F6C5D" w:rsidP="000F6C5D">
      <w:pPr>
        <w:spacing w:after="180" w:line="240" w:lineRule="atLeast"/>
        <w:jc w:val="both"/>
        <w:rPr>
          <w:rFonts w:ascii="Times New Roman" w:eastAsia="Times New Roman" w:hAnsi="Times New Roman" w:cs="Times New Roman"/>
          <w:sz w:val="24"/>
          <w:szCs w:val="24"/>
        </w:rPr>
      </w:pPr>
      <w:r w:rsidRPr="009A21DC">
        <w:rPr>
          <w:rFonts w:ascii="Times New Roman" w:eastAsia="Times New Roman" w:hAnsi="Times New Roman" w:cs="Times New Roman"/>
          <w:sz w:val="24"/>
          <w:szCs w:val="24"/>
        </w:rPr>
        <w:t>Başvurular Sağlık Hizmetleri Genel Müdürlüğüne yapılacaktır.</w:t>
      </w:r>
    </w:p>
    <w:p w:rsidR="00612C68" w:rsidRDefault="00612C68" w:rsidP="00252F52">
      <w:pPr>
        <w:jc w:val="both"/>
        <w:rPr>
          <w:rFonts w:ascii="Times New Roman" w:eastAsia="Times New Roman" w:hAnsi="Times New Roman" w:cs="Times New Roman"/>
          <w:color w:val="000000"/>
          <w:sz w:val="24"/>
          <w:szCs w:val="24"/>
        </w:rPr>
      </w:pPr>
    </w:p>
    <w:p w:rsidR="000F6C5D" w:rsidRDefault="000F6C5D">
      <w:pP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0F6C5D" w:rsidRDefault="000F6C5D" w:rsidP="000F6C5D">
      <w:pPr>
        <w:spacing w:before="300" w:after="150" w:line="288" w:lineRule="auto"/>
        <w:outlineLvl w:val="0"/>
        <w:rPr>
          <w:rFonts w:ascii="Times New Roman" w:eastAsia="Times New Roman" w:hAnsi="Times New Roman" w:cs="Times New Roman"/>
          <w:kern w:val="36"/>
          <w:sz w:val="24"/>
          <w:szCs w:val="24"/>
        </w:rPr>
      </w:pPr>
    </w:p>
    <w:p w:rsidR="000F6C5D" w:rsidRPr="00BD43FE" w:rsidRDefault="000F6C5D" w:rsidP="000F6C5D">
      <w:pPr>
        <w:spacing w:before="300" w:after="150" w:line="288" w:lineRule="auto"/>
        <w:outlineLvl w:val="0"/>
        <w:rPr>
          <w:rFonts w:ascii="Times New Roman" w:eastAsia="Times New Roman" w:hAnsi="Times New Roman" w:cs="Times New Roman"/>
          <w:kern w:val="36"/>
          <w:sz w:val="24"/>
          <w:szCs w:val="24"/>
        </w:rPr>
      </w:pPr>
      <w:bookmarkStart w:id="0" w:name="_GoBack"/>
      <w:bookmarkEnd w:id="0"/>
      <w:r w:rsidRPr="00BD43FE">
        <w:rPr>
          <w:rFonts w:ascii="Times New Roman" w:eastAsia="Times New Roman" w:hAnsi="Times New Roman" w:cs="Times New Roman"/>
          <w:kern w:val="36"/>
          <w:sz w:val="24"/>
          <w:szCs w:val="24"/>
        </w:rPr>
        <w:t>3359 Sayılı Kanunun Geçici 11. Maddesi hükümleri gereğince DHY muaf tutulacak tabiplerin dikkatine!</w:t>
      </w:r>
    </w:p>
    <w:p w:rsidR="000F6C5D" w:rsidRPr="00BD43FE" w:rsidRDefault="000F6C5D" w:rsidP="000F6C5D">
      <w:pPr>
        <w:spacing w:before="60" w:after="60" w:line="240" w:lineRule="auto"/>
        <w:jc w:val="both"/>
        <w:rPr>
          <w:rFonts w:ascii="Times New Roman" w:eastAsia="Times New Roman" w:hAnsi="Times New Roman" w:cs="Times New Roman"/>
          <w:sz w:val="24"/>
          <w:szCs w:val="24"/>
        </w:rPr>
      </w:pPr>
      <w:proofErr w:type="gramStart"/>
      <w:r w:rsidRPr="00BD43FE">
        <w:rPr>
          <w:rFonts w:ascii="Times New Roman" w:eastAsia="Times New Roman" w:hAnsi="Times New Roman" w:cs="Times New Roman"/>
          <w:sz w:val="24"/>
          <w:szCs w:val="24"/>
        </w:rPr>
        <w:t xml:space="preserve">3359 sayılı Sağlık Hizmetleri Temel Kanunun, 07/09/2016 tarihinde yayımlanarak yürürlüğe giren Geçici 11 Maddesi’nde </w:t>
      </w:r>
      <w:r w:rsidRPr="00BD43FE">
        <w:rPr>
          <w:rFonts w:ascii="Times New Roman" w:eastAsia="Times New Roman" w:hAnsi="Times New Roman" w:cs="Times New Roman"/>
          <w:i/>
          <w:iCs/>
          <w:sz w:val="24"/>
          <w:szCs w:val="24"/>
        </w:rPr>
        <w:t xml:space="preserve">“Bu maddenin yürürlüğe girdiği tarihten önce yurt dışında tabiplik veya tıpta uzmanlık eğitimini tamamlayan tıp doktorları, bu maddenin yürürlüğe girdiği tarihten itibaren altı ay içinde Türkiye’ye dönmek ve en az üç yıl süreyle Türkiye’de fiilen meslek icrasında bulunmak şartıyla Devlet hizmeti yükümlülüğünden muaf tutulur.” </w:t>
      </w:r>
      <w:r w:rsidRPr="00BD43FE">
        <w:rPr>
          <w:rFonts w:ascii="Times New Roman" w:eastAsia="Times New Roman" w:hAnsi="Times New Roman" w:cs="Times New Roman"/>
          <w:sz w:val="24"/>
          <w:szCs w:val="24"/>
        </w:rPr>
        <w:t>hükmü yer almaktadır.</w:t>
      </w:r>
      <w:proofErr w:type="gramEnd"/>
    </w:p>
    <w:p w:rsidR="000F6C5D" w:rsidRPr="00BD43FE" w:rsidRDefault="000F6C5D" w:rsidP="000F6C5D">
      <w:pPr>
        <w:spacing w:after="180" w:line="240" w:lineRule="atLeast"/>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 </w:t>
      </w:r>
    </w:p>
    <w:p w:rsidR="000F6C5D" w:rsidRPr="00BD43FE" w:rsidRDefault="000F6C5D" w:rsidP="000F6C5D">
      <w:pPr>
        <w:spacing w:after="180" w:line="240" w:lineRule="atLeast"/>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Bu kapsamda, söz konusu kanun hükmü ile ilgili uygulamada ortaya çıkacak tereddütlerin giderilmesi ve uygulamada birliğin sağlanması bakımından yapılacak işlemler;</w:t>
      </w:r>
    </w:p>
    <w:p w:rsidR="000F6C5D" w:rsidRPr="00BD43FE" w:rsidRDefault="000F6C5D" w:rsidP="000F6C5D">
      <w:pPr>
        <w:spacing w:after="180" w:line="240" w:lineRule="atLeast"/>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 xml:space="preserve">Kanunun yayımı tarihinden önce </w:t>
      </w:r>
      <w:r w:rsidRPr="00BD43FE">
        <w:rPr>
          <w:rFonts w:ascii="Times New Roman" w:eastAsia="Times New Roman" w:hAnsi="Times New Roman" w:cs="Times New Roman"/>
          <w:b/>
          <w:bCs/>
          <w:sz w:val="24"/>
          <w:szCs w:val="24"/>
        </w:rPr>
        <w:t>yurt dışında</w:t>
      </w:r>
      <w:r w:rsidRPr="00BD43FE">
        <w:rPr>
          <w:rFonts w:ascii="Times New Roman" w:eastAsia="Times New Roman" w:hAnsi="Times New Roman" w:cs="Times New Roman"/>
          <w:sz w:val="24"/>
          <w:szCs w:val="24"/>
        </w:rPr>
        <w:t xml:space="preserve"> eğitimlerini tamamlayan ve altı ay içinde Türkiye’ye dönen ve başvuruda bulunan </w:t>
      </w:r>
      <w:r w:rsidRPr="00BD43FE">
        <w:rPr>
          <w:rFonts w:ascii="Times New Roman" w:eastAsia="Times New Roman" w:hAnsi="Times New Roman" w:cs="Times New Roman"/>
          <w:b/>
          <w:bCs/>
          <w:sz w:val="24"/>
          <w:szCs w:val="24"/>
        </w:rPr>
        <w:t>tabip ve uzman tabiplerden</w:t>
      </w:r>
      <w:r w:rsidRPr="00BD43FE">
        <w:rPr>
          <w:rFonts w:ascii="Times New Roman" w:eastAsia="Times New Roman" w:hAnsi="Times New Roman" w:cs="Times New Roman"/>
          <w:sz w:val="24"/>
          <w:szCs w:val="24"/>
        </w:rPr>
        <w:t xml:space="preserve"> istenecek belgeler;</w:t>
      </w:r>
    </w:p>
    <w:p w:rsidR="000F6C5D" w:rsidRPr="00BD43FE" w:rsidRDefault="000F6C5D" w:rsidP="000F6C5D">
      <w:pPr>
        <w:spacing w:after="180" w:line="240" w:lineRule="atLeast"/>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 </w:t>
      </w:r>
    </w:p>
    <w:p w:rsidR="000F6C5D" w:rsidRPr="00BD43FE" w:rsidRDefault="000F6C5D" w:rsidP="000F6C5D">
      <w:pPr>
        <w:spacing w:after="180" w:line="240" w:lineRule="atLeast"/>
        <w:ind w:left="1009"/>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1-   Örnek dilekçe,</w:t>
      </w:r>
    </w:p>
    <w:p w:rsidR="000F6C5D" w:rsidRPr="00BD43FE" w:rsidRDefault="000F6C5D" w:rsidP="000F6C5D">
      <w:pPr>
        <w:spacing w:after="180" w:line="240" w:lineRule="atLeast"/>
        <w:ind w:left="1009"/>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2-   Yurt dışından aldıkları tıp diplomasının Türkçe çevirisinin konsolosluk onaylı sureti,</w:t>
      </w:r>
    </w:p>
    <w:p w:rsidR="000F6C5D" w:rsidRPr="00BD43FE" w:rsidRDefault="000F6C5D" w:rsidP="000F6C5D">
      <w:pPr>
        <w:spacing w:after="180" w:line="240" w:lineRule="atLeast"/>
        <w:ind w:left="1009"/>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3-   Yükseköğretim Kurulu Başkanlığından alınan diploma denklik belgesi sureti,</w:t>
      </w:r>
    </w:p>
    <w:p w:rsidR="000F6C5D" w:rsidRPr="00BD43FE" w:rsidRDefault="000F6C5D" w:rsidP="000F6C5D">
      <w:pPr>
        <w:spacing w:after="180" w:line="240" w:lineRule="atLeast"/>
        <w:ind w:left="1009"/>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4-   Yurt dışından aldıkları uzmanlık veya yan dal uzmanlık belgesinin Türkçe çevirisinin konsolosluk onaylı sureti ile denklik işlemleri için gerekli belgeler,</w:t>
      </w:r>
    </w:p>
    <w:p w:rsidR="000F6C5D" w:rsidRPr="00BD43FE" w:rsidRDefault="000F6C5D" w:rsidP="000F6C5D">
      <w:pPr>
        <w:spacing w:after="180" w:line="240" w:lineRule="atLeast"/>
        <w:ind w:left="1009"/>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5-   Maliye Bakanlığı vergi dairelerine yatırılan 623,60TL diploma ve uzmanlık harcı makbuzu,</w:t>
      </w:r>
    </w:p>
    <w:p w:rsidR="000F6C5D" w:rsidRPr="00BD43FE" w:rsidRDefault="000F6C5D" w:rsidP="000F6C5D">
      <w:pPr>
        <w:spacing w:after="180" w:line="240" w:lineRule="atLeast"/>
        <w:ind w:left="1009"/>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6-</w:t>
      </w: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T.C.</w:t>
      </w:r>
      <w:r w:rsidRPr="00BD43FE">
        <w:rPr>
          <w:rFonts w:ascii="Times New Roman" w:eastAsia="Times New Roman" w:hAnsi="Times New Roman" w:cs="Times New Roman"/>
          <w:sz w:val="24"/>
          <w:szCs w:val="24"/>
        </w:rPr>
        <w:t>Kimlikfotokopisi</w:t>
      </w:r>
      <w:proofErr w:type="spellEnd"/>
      <w:r w:rsidRPr="00BD43FE">
        <w:rPr>
          <w:rFonts w:ascii="Times New Roman" w:eastAsia="Times New Roman" w:hAnsi="Times New Roman" w:cs="Times New Roman"/>
          <w:sz w:val="24"/>
          <w:szCs w:val="24"/>
        </w:rPr>
        <w:t>,</w:t>
      </w:r>
      <w:r w:rsidRPr="00BD43FE">
        <w:rPr>
          <w:rFonts w:ascii="Times New Roman" w:eastAsia="Times New Roman" w:hAnsi="Times New Roman" w:cs="Times New Roman"/>
          <w:sz w:val="24"/>
          <w:szCs w:val="24"/>
        </w:rPr>
        <w:br/>
      </w:r>
      <w:r w:rsidRPr="00BD43FE">
        <w:rPr>
          <w:rFonts w:ascii="Times New Roman" w:eastAsia="Times New Roman" w:hAnsi="Times New Roman" w:cs="Times New Roman"/>
          <w:sz w:val="24"/>
          <w:szCs w:val="24"/>
        </w:rPr>
        <w:br/>
        <w:t>7- İl Emniyet Müdürlüğünden alınan yurt dışı giriş-çıkış kaydı (her sayfası ıslak imzalı olacak)</w:t>
      </w:r>
      <w:r w:rsidRPr="00BD43FE">
        <w:rPr>
          <w:rFonts w:ascii="Times New Roman" w:eastAsia="Times New Roman" w:hAnsi="Times New Roman" w:cs="Times New Roman"/>
          <w:sz w:val="24"/>
          <w:szCs w:val="24"/>
        </w:rPr>
        <w:br/>
        <w:t> </w:t>
      </w:r>
    </w:p>
    <w:p w:rsidR="000F6C5D" w:rsidRPr="00BD43FE" w:rsidRDefault="000F6C5D" w:rsidP="000F6C5D">
      <w:pPr>
        <w:spacing w:after="180" w:line="240" w:lineRule="atLeast"/>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 xml:space="preserve">Kanunun yayımı tarihinden önce </w:t>
      </w:r>
      <w:r w:rsidRPr="00BD43FE">
        <w:rPr>
          <w:rFonts w:ascii="Times New Roman" w:eastAsia="Times New Roman" w:hAnsi="Times New Roman" w:cs="Times New Roman"/>
          <w:b/>
          <w:bCs/>
          <w:sz w:val="24"/>
          <w:szCs w:val="24"/>
        </w:rPr>
        <w:t>yurt dışında</w:t>
      </w:r>
      <w:r w:rsidRPr="00BD43FE">
        <w:rPr>
          <w:rFonts w:ascii="Times New Roman" w:eastAsia="Times New Roman" w:hAnsi="Times New Roman" w:cs="Times New Roman"/>
          <w:sz w:val="24"/>
          <w:szCs w:val="24"/>
        </w:rPr>
        <w:t xml:space="preserve"> eğitimlerini tamamlayıp denkliğini alamayan</w:t>
      </w:r>
      <w:r w:rsidRPr="00BD43FE">
        <w:rPr>
          <w:rFonts w:ascii="Times New Roman" w:eastAsia="Times New Roman" w:hAnsi="Times New Roman" w:cs="Times New Roman"/>
          <w:b/>
          <w:bCs/>
          <w:sz w:val="24"/>
          <w:szCs w:val="24"/>
        </w:rPr>
        <w:t xml:space="preserve"> tabip ve uzman tabiplerde</w:t>
      </w:r>
      <w:r w:rsidRPr="00BD43FE">
        <w:rPr>
          <w:rFonts w:ascii="Times New Roman" w:eastAsia="Times New Roman" w:hAnsi="Times New Roman" w:cs="Times New Roman"/>
          <w:sz w:val="24"/>
          <w:szCs w:val="24"/>
        </w:rPr>
        <w:t xml:space="preserve"> denklik şartı aranacaktır.</w:t>
      </w:r>
    </w:p>
    <w:p w:rsidR="000F6C5D" w:rsidRPr="00BD43FE" w:rsidRDefault="000F6C5D" w:rsidP="000F6C5D">
      <w:pPr>
        <w:spacing w:after="180" w:line="240" w:lineRule="atLeast"/>
        <w:jc w:val="both"/>
        <w:rPr>
          <w:rFonts w:ascii="Times New Roman" w:eastAsia="Times New Roman" w:hAnsi="Times New Roman" w:cs="Times New Roman"/>
          <w:sz w:val="24"/>
          <w:szCs w:val="24"/>
        </w:rPr>
      </w:pPr>
      <w:r w:rsidRPr="00BD43FE">
        <w:rPr>
          <w:rFonts w:ascii="Times New Roman" w:eastAsia="Times New Roman" w:hAnsi="Times New Roman" w:cs="Times New Roman"/>
          <w:sz w:val="24"/>
          <w:szCs w:val="24"/>
        </w:rPr>
        <w:t>Başvurular Sağlık Hizmetleri Genel Müdürlüğüne yapılacaktır.</w:t>
      </w:r>
    </w:p>
    <w:p w:rsidR="000F6C5D" w:rsidRPr="004D3476" w:rsidRDefault="000F6C5D" w:rsidP="00252F52">
      <w:pPr>
        <w:jc w:val="both"/>
        <w:rPr>
          <w:rFonts w:ascii="Times New Roman" w:eastAsia="Times New Roman" w:hAnsi="Times New Roman" w:cs="Times New Roman"/>
          <w:color w:val="000000"/>
          <w:sz w:val="24"/>
          <w:szCs w:val="24"/>
        </w:rPr>
      </w:pPr>
    </w:p>
    <w:sectPr w:rsidR="000F6C5D" w:rsidRPr="004D347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6F" w:rsidRDefault="00C6276F" w:rsidP="000F146D">
      <w:pPr>
        <w:spacing w:after="0" w:line="240" w:lineRule="auto"/>
      </w:pPr>
      <w:r>
        <w:separator/>
      </w:r>
    </w:p>
  </w:endnote>
  <w:endnote w:type="continuationSeparator" w:id="0">
    <w:p w:rsidR="00C6276F" w:rsidRDefault="00C6276F" w:rsidP="000F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6F" w:rsidRDefault="00C6276F" w:rsidP="000F146D">
      <w:pPr>
        <w:spacing w:after="0" w:line="240" w:lineRule="auto"/>
      </w:pPr>
      <w:r>
        <w:separator/>
      </w:r>
    </w:p>
  </w:footnote>
  <w:footnote w:type="continuationSeparator" w:id="0">
    <w:p w:rsidR="00C6276F" w:rsidRDefault="00C6276F" w:rsidP="000F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46D" w:rsidRDefault="000F146D">
    <w:pPr>
      <w:pStyle w:val="stBilgi"/>
    </w:pPr>
    <w:r>
      <w:rPr>
        <w:noProof/>
      </w:rPr>
      <w:drawing>
        <wp:inline distT="0" distB="0" distL="0" distR="0" wp14:anchorId="65653590" wp14:editId="76C4BD3C">
          <wp:extent cx="5756910" cy="166814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6910" cy="1668145"/>
                  </a:xfrm>
                  <a:prstGeom prst="rect">
                    <a:avLst/>
                  </a:prstGeom>
                  <a:noFill/>
                  <a:ln w="9525">
                    <a:noFill/>
                    <a:miter lim="800000"/>
                    <a:headEnd/>
                    <a:tailEnd/>
                  </a:ln>
                </pic:spPr>
              </pic:pic>
            </a:graphicData>
          </a:graphic>
        </wp:inline>
      </w:drawing>
    </w:r>
  </w:p>
  <w:p w:rsidR="000F146D" w:rsidRDefault="000F146D" w:rsidP="00BE310D">
    <w:pPr>
      <w:pStyle w:val="stBilgi"/>
      <w:jc w:val="center"/>
    </w:pPr>
    <w:r w:rsidRPr="001E5A1B">
      <w:rPr>
        <w:rFonts w:ascii="Times New Roman" w:hAnsi="Times New Roman" w:cs="Times New Roman"/>
        <w:b/>
        <w:sz w:val="36"/>
        <w:szCs w:val="36"/>
      </w:rPr>
      <w:t>BİLGİ NOTU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3972"/>
    <w:multiLevelType w:val="hybridMultilevel"/>
    <w:tmpl w:val="497818EE"/>
    <w:lvl w:ilvl="0" w:tplc="E648DAB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2440DD7"/>
    <w:multiLevelType w:val="hybridMultilevel"/>
    <w:tmpl w:val="982AFB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7FF1064E"/>
    <w:multiLevelType w:val="hybridMultilevel"/>
    <w:tmpl w:val="497818EE"/>
    <w:lvl w:ilvl="0" w:tplc="E648DAB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063"/>
    <w:rsid w:val="00025A43"/>
    <w:rsid w:val="00027A8D"/>
    <w:rsid w:val="00056520"/>
    <w:rsid w:val="00057C90"/>
    <w:rsid w:val="000A77AF"/>
    <w:rsid w:val="000B4A9C"/>
    <w:rsid w:val="000F146D"/>
    <w:rsid w:val="000F6C5D"/>
    <w:rsid w:val="00114480"/>
    <w:rsid w:val="00117517"/>
    <w:rsid w:val="00140B4E"/>
    <w:rsid w:val="00166063"/>
    <w:rsid w:val="00185AA6"/>
    <w:rsid w:val="001A0B2F"/>
    <w:rsid w:val="001A5BB9"/>
    <w:rsid w:val="001B6D2C"/>
    <w:rsid w:val="001D2855"/>
    <w:rsid w:val="001E6912"/>
    <w:rsid w:val="001E6B89"/>
    <w:rsid w:val="001F159B"/>
    <w:rsid w:val="001F3F1B"/>
    <w:rsid w:val="00213BE4"/>
    <w:rsid w:val="00247B3F"/>
    <w:rsid w:val="00252F52"/>
    <w:rsid w:val="00256068"/>
    <w:rsid w:val="002C5DFE"/>
    <w:rsid w:val="00390FF9"/>
    <w:rsid w:val="003A2ADB"/>
    <w:rsid w:val="003B37D9"/>
    <w:rsid w:val="003D3AE6"/>
    <w:rsid w:val="003E6140"/>
    <w:rsid w:val="003F4E48"/>
    <w:rsid w:val="00420881"/>
    <w:rsid w:val="00446C32"/>
    <w:rsid w:val="004477D0"/>
    <w:rsid w:val="00451E9B"/>
    <w:rsid w:val="004C72C1"/>
    <w:rsid w:val="004D3476"/>
    <w:rsid w:val="00506BEF"/>
    <w:rsid w:val="005257C4"/>
    <w:rsid w:val="005646FE"/>
    <w:rsid w:val="00574389"/>
    <w:rsid w:val="0058640A"/>
    <w:rsid w:val="00612C68"/>
    <w:rsid w:val="006144A8"/>
    <w:rsid w:val="00641475"/>
    <w:rsid w:val="0065535B"/>
    <w:rsid w:val="006832AA"/>
    <w:rsid w:val="006B3428"/>
    <w:rsid w:val="006C46DB"/>
    <w:rsid w:val="006E6076"/>
    <w:rsid w:val="006E7EFD"/>
    <w:rsid w:val="00740285"/>
    <w:rsid w:val="00775F77"/>
    <w:rsid w:val="00791A47"/>
    <w:rsid w:val="007C4BC5"/>
    <w:rsid w:val="00843A02"/>
    <w:rsid w:val="00857E11"/>
    <w:rsid w:val="008C764E"/>
    <w:rsid w:val="008D2E92"/>
    <w:rsid w:val="00967EFA"/>
    <w:rsid w:val="00987A6A"/>
    <w:rsid w:val="00990A6A"/>
    <w:rsid w:val="009C2F0C"/>
    <w:rsid w:val="009C7502"/>
    <w:rsid w:val="009E0936"/>
    <w:rsid w:val="009E4989"/>
    <w:rsid w:val="009F40BC"/>
    <w:rsid w:val="00A07B8A"/>
    <w:rsid w:val="00A8783E"/>
    <w:rsid w:val="00A9090B"/>
    <w:rsid w:val="00AB6606"/>
    <w:rsid w:val="00B351F6"/>
    <w:rsid w:val="00B36BBA"/>
    <w:rsid w:val="00B45BCF"/>
    <w:rsid w:val="00B61BAA"/>
    <w:rsid w:val="00BA3E1F"/>
    <w:rsid w:val="00BD3F91"/>
    <w:rsid w:val="00BE310D"/>
    <w:rsid w:val="00BE74B4"/>
    <w:rsid w:val="00C01C72"/>
    <w:rsid w:val="00C445BF"/>
    <w:rsid w:val="00C6276F"/>
    <w:rsid w:val="00C73C5F"/>
    <w:rsid w:val="00CB02FE"/>
    <w:rsid w:val="00D02C0F"/>
    <w:rsid w:val="00D4113D"/>
    <w:rsid w:val="00D70874"/>
    <w:rsid w:val="00DA1E1D"/>
    <w:rsid w:val="00DC3B4B"/>
    <w:rsid w:val="00DC53B9"/>
    <w:rsid w:val="00E12D6C"/>
    <w:rsid w:val="00E140BC"/>
    <w:rsid w:val="00E8239F"/>
    <w:rsid w:val="00EA5977"/>
    <w:rsid w:val="00ED7769"/>
    <w:rsid w:val="00F16DA9"/>
    <w:rsid w:val="00F20686"/>
    <w:rsid w:val="00F667E4"/>
    <w:rsid w:val="00F75542"/>
    <w:rsid w:val="00F77C02"/>
    <w:rsid w:val="00F9258B"/>
    <w:rsid w:val="00FC46C8"/>
    <w:rsid w:val="00FD28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F9EF8"/>
  <w15:docId w15:val="{744FEADA-1212-4E74-B5FF-ED3FC5CA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06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6606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66063"/>
    <w:rPr>
      <w:rFonts w:eastAsiaTheme="minorEastAsia"/>
      <w:lang w:eastAsia="tr-TR"/>
    </w:rPr>
  </w:style>
  <w:style w:type="table" w:styleId="TabloKlavuzu">
    <w:name w:val="Table Grid"/>
    <w:basedOn w:val="NormalTablo"/>
    <w:uiPriority w:val="59"/>
    <w:rsid w:val="00166063"/>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0F14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46D"/>
    <w:rPr>
      <w:rFonts w:eastAsiaTheme="minorEastAsia"/>
      <w:lang w:eastAsia="tr-TR"/>
    </w:rPr>
  </w:style>
  <w:style w:type="paragraph" w:styleId="BalonMetni">
    <w:name w:val="Balloon Text"/>
    <w:basedOn w:val="Normal"/>
    <w:link w:val="BalonMetniChar"/>
    <w:uiPriority w:val="99"/>
    <w:semiHidden/>
    <w:unhideWhenUsed/>
    <w:rsid w:val="00857E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7E11"/>
    <w:rPr>
      <w:rFonts w:ascii="Segoe UI" w:eastAsiaTheme="minorEastAsia" w:hAnsi="Segoe UI" w:cs="Segoe UI"/>
      <w:sz w:val="18"/>
      <w:szCs w:val="18"/>
      <w:lang w:eastAsia="tr-TR"/>
    </w:rPr>
  </w:style>
  <w:style w:type="paragraph" w:styleId="ListeParagraf">
    <w:name w:val="List Paragraph"/>
    <w:basedOn w:val="Normal"/>
    <w:uiPriority w:val="34"/>
    <w:qFormat/>
    <w:rsid w:val="001F3F1B"/>
    <w:pPr>
      <w:ind w:left="720"/>
      <w:contextualSpacing/>
    </w:pPr>
  </w:style>
  <w:style w:type="character" w:styleId="Kpr">
    <w:name w:val="Hyperlink"/>
    <w:basedOn w:val="VarsaylanParagrafYazTipi"/>
    <w:uiPriority w:val="99"/>
    <w:semiHidden/>
    <w:unhideWhenUsed/>
    <w:rsid w:val="00BE310D"/>
    <w:rPr>
      <w:color w:val="0563C1" w:themeColor="hyperlink"/>
      <w:u w:val="single"/>
    </w:rPr>
  </w:style>
  <w:style w:type="table" w:customStyle="1" w:styleId="TabloKlavuzu1">
    <w:name w:val="Tablo Kılavuzu1"/>
    <w:basedOn w:val="NormalTablo"/>
    <w:next w:val="TabloKlavuzu"/>
    <w:uiPriority w:val="39"/>
    <w:rsid w:val="000A7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VarsaylanParagrafYazTipi"/>
    <w:rsid w:val="00252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05589">
      <w:bodyDiv w:val="1"/>
      <w:marLeft w:val="0"/>
      <w:marRight w:val="0"/>
      <w:marTop w:val="0"/>
      <w:marBottom w:val="0"/>
      <w:divBdr>
        <w:top w:val="none" w:sz="0" w:space="0" w:color="auto"/>
        <w:left w:val="none" w:sz="0" w:space="0" w:color="auto"/>
        <w:bottom w:val="none" w:sz="0" w:space="0" w:color="auto"/>
        <w:right w:val="none" w:sz="0" w:space="0" w:color="auto"/>
      </w:divBdr>
    </w:div>
    <w:div w:id="607926814">
      <w:bodyDiv w:val="1"/>
      <w:marLeft w:val="0"/>
      <w:marRight w:val="0"/>
      <w:marTop w:val="0"/>
      <w:marBottom w:val="0"/>
      <w:divBdr>
        <w:top w:val="none" w:sz="0" w:space="0" w:color="auto"/>
        <w:left w:val="none" w:sz="0" w:space="0" w:color="auto"/>
        <w:bottom w:val="none" w:sz="0" w:space="0" w:color="auto"/>
        <w:right w:val="none" w:sz="0" w:space="0" w:color="auto"/>
      </w:divBdr>
    </w:div>
    <w:div w:id="686829673">
      <w:bodyDiv w:val="1"/>
      <w:marLeft w:val="0"/>
      <w:marRight w:val="0"/>
      <w:marTop w:val="0"/>
      <w:marBottom w:val="0"/>
      <w:divBdr>
        <w:top w:val="none" w:sz="0" w:space="0" w:color="auto"/>
        <w:left w:val="none" w:sz="0" w:space="0" w:color="auto"/>
        <w:bottom w:val="none" w:sz="0" w:space="0" w:color="auto"/>
        <w:right w:val="none" w:sz="0" w:space="0" w:color="auto"/>
      </w:divBdr>
    </w:div>
    <w:div w:id="858158994">
      <w:bodyDiv w:val="1"/>
      <w:marLeft w:val="0"/>
      <w:marRight w:val="0"/>
      <w:marTop w:val="0"/>
      <w:marBottom w:val="0"/>
      <w:divBdr>
        <w:top w:val="none" w:sz="0" w:space="0" w:color="auto"/>
        <w:left w:val="none" w:sz="0" w:space="0" w:color="auto"/>
        <w:bottom w:val="none" w:sz="0" w:space="0" w:color="auto"/>
        <w:right w:val="none" w:sz="0" w:space="0" w:color="auto"/>
      </w:divBdr>
    </w:div>
    <w:div w:id="917246666">
      <w:bodyDiv w:val="1"/>
      <w:marLeft w:val="0"/>
      <w:marRight w:val="0"/>
      <w:marTop w:val="0"/>
      <w:marBottom w:val="0"/>
      <w:divBdr>
        <w:top w:val="none" w:sz="0" w:space="0" w:color="auto"/>
        <w:left w:val="none" w:sz="0" w:space="0" w:color="auto"/>
        <w:bottom w:val="none" w:sz="0" w:space="0" w:color="auto"/>
        <w:right w:val="none" w:sz="0" w:space="0" w:color="auto"/>
      </w:divBdr>
    </w:div>
    <w:div w:id="1023751151">
      <w:bodyDiv w:val="1"/>
      <w:marLeft w:val="0"/>
      <w:marRight w:val="0"/>
      <w:marTop w:val="0"/>
      <w:marBottom w:val="0"/>
      <w:divBdr>
        <w:top w:val="none" w:sz="0" w:space="0" w:color="auto"/>
        <w:left w:val="none" w:sz="0" w:space="0" w:color="auto"/>
        <w:bottom w:val="none" w:sz="0" w:space="0" w:color="auto"/>
        <w:right w:val="none" w:sz="0" w:space="0" w:color="auto"/>
      </w:divBdr>
    </w:div>
    <w:div w:id="1036851370">
      <w:bodyDiv w:val="1"/>
      <w:marLeft w:val="0"/>
      <w:marRight w:val="0"/>
      <w:marTop w:val="0"/>
      <w:marBottom w:val="0"/>
      <w:divBdr>
        <w:top w:val="none" w:sz="0" w:space="0" w:color="auto"/>
        <w:left w:val="none" w:sz="0" w:space="0" w:color="auto"/>
        <w:bottom w:val="none" w:sz="0" w:space="0" w:color="auto"/>
        <w:right w:val="none" w:sz="0" w:space="0" w:color="auto"/>
      </w:divBdr>
    </w:div>
    <w:div w:id="1090351101">
      <w:bodyDiv w:val="1"/>
      <w:marLeft w:val="0"/>
      <w:marRight w:val="0"/>
      <w:marTop w:val="0"/>
      <w:marBottom w:val="0"/>
      <w:divBdr>
        <w:top w:val="none" w:sz="0" w:space="0" w:color="auto"/>
        <w:left w:val="none" w:sz="0" w:space="0" w:color="auto"/>
        <w:bottom w:val="none" w:sz="0" w:space="0" w:color="auto"/>
        <w:right w:val="none" w:sz="0" w:space="0" w:color="auto"/>
      </w:divBdr>
    </w:div>
    <w:div w:id="1126435037">
      <w:bodyDiv w:val="1"/>
      <w:marLeft w:val="0"/>
      <w:marRight w:val="0"/>
      <w:marTop w:val="0"/>
      <w:marBottom w:val="0"/>
      <w:divBdr>
        <w:top w:val="none" w:sz="0" w:space="0" w:color="auto"/>
        <w:left w:val="none" w:sz="0" w:space="0" w:color="auto"/>
        <w:bottom w:val="none" w:sz="0" w:space="0" w:color="auto"/>
        <w:right w:val="none" w:sz="0" w:space="0" w:color="auto"/>
      </w:divBdr>
    </w:div>
    <w:div w:id="1231185687">
      <w:bodyDiv w:val="1"/>
      <w:marLeft w:val="0"/>
      <w:marRight w:val="0"/>
      <w:marTop w:val="0"/>
      <w:marBottom w:val="0"/>
      <w:divBdr>
        <w:top w:val="none" w:sz="0" w:space="0" w:color="auto"/>
        <w:left w:val="none" w:sz="0" w:space="0" w:color="auto"/>
        <w:bottom w:val="none" w:sz="0" w:space="0" w:color="auto"/>
        <w:right w:val="none" w:sz="0" w:space="0" w:color="auto"/>
      </w:divBdr>
    </w:div>
    <w:div w:id="1366566643">
      <w:bodyDiv w:val="1"/>
      <w:marLeft w:val="0"/>
      <w:marRight w:val="0"/>
      <w:marTop w:val="0"/>
      <w:marBottom w:val="0"/>
      <w:divBdr>
        <w:top w:val="none" w:sz="0" w:space="0" w:color="auto"/>
        <w:left w:val="none" w:sz="0" w:space="0" w:color="auto"/>
        <w:bottom w:val="none" w:sz="0" w:space="0" w:color="auto"/>
        <w:right w:val="none" w:sz="0" w:space="0" w:color="auto"/>
      </w:divBdr>
    </w:div>
    <w:div w:id="1440251448">
      <w:bodyDiv w:val="1"/>
      <w:marLeft w:val="0"/>
      <w:marRight w:val="0"/>
      <w:marTop w:val="0"/>
      <w:marBottom w:val="0"/>
      <w:divBdr>
        <w:top w:val="none" w:sz="0" w:space="0" w:color="auto"/>
        <w:left w:val="none" w:sz="0" w:space="0" w:color="auto"/>
        <w:bottom w:val="none" w:sz="0" w:space="0" w:color="auto"/>
        <w:right w:val="none" w:sz="0" w:space="0" w:color="auto"/>
      </w:divBdr>
    </w:div>
    <w:div w:id="1452016663">
      <w:bodyDiv w:val="1"/>
      <w:marLeft w:val="0"/>
      <w:marRight w:val="0"/>
      <w:marTop w:val="0"/>
      <w:marBottom w:val="0"/>
      <w:divBdr>
        <w:top w:val="none" w:sz="0" w:space="0" w:color="auto"/>
        <w:left w:val="none" w:sz="0" w:space="0" w:color="auto"/>
        <w:bottom w:val="none" w:sz="0" w:space="0" w:color="auto"/>
        <w:right w:val="none" w:sz="0" w:space="0" w:color="auto"/>
      </w:divBdr>
    </w:div>
    <w:div w:id="1611467445">
      <w:bodyDiv w:val="1"/>
      <w:marLeft w:val="0"/>
      <w:marRight w:val="0"/>
      <w:marTop w:val="0"/>
      <w:marBottom w:val="0"/>
      <w:divBdr>
        <w:top w:val="none" w:sz="0" w:space="0" w:color="auto"/>
        <w:left w:val="none" w:sz="0" w:space="0" w:color="auto"/>
        <w:bottom w:val="none" w:sz="0" w:space="0" w:color="auto"/>
        <w:right w:val="none" w:sz="0" w:space="0" w:color="auto"/>
      </w:divBdr>
    </w:div>
    <w:div w:id="1685790208">
      <w:bodyDiv w:val="1"/>
      <w:marLeft w:val="0"/>
      <w:marRight w:val="0"/>
      <w:marTop w:val="0"/>
      <w:marBottom w:val="0"/>
      <w:divBdr>
        <w:top w:val="none" w:sz="0" w:space="0" w:color="auto"/>
        <w:left w:val="none" w:sz="0" w:space="0" w:color="auto"/>
        <w:bottom w:val="none" w:sz="0" w:space="0" w:color="auto"/>
        <w:right w:val="none" w:sz="0" w:space="0" w:color="auto"/>
      </w:divBdr>
    </w:div>
    <w:div w:id="1733381710">
      <w:bodyDiv w:val="1"/>
      <w:marLeft w:val="0"/>
      <w:marRight w:val="0"/>
      <w:marTop w:val="0"/>
      <w:marBottom w:val="0"/>
      <w:divBdr>
        <w:top w:val="none" w:sz="0" w:space="0" w:color="auto"/>
        <w:left w:val="none" w:sz="0" w:space="0" w:color="auto"/>
        <w:bottom w:val="none" w:sz="0" w:space="0" w:color="auto"/>
        <w:right w:val="none" w:sz="0" w:space="0" w:color="auto"/>
      </w:divBdr>
    </w:div>
    <w:div w:id="21315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CDDD2-EBE1-4C43-906F-F6BC602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721</Words>
  <Characters>4114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KANDEMİR</dc:creator>
  <cp:lastModifiedBy>muhammed ertugrul egin</cp:lastModifiedBy>
  <cp:revision>3</cp:revision>
  <cp:lastPrinted>2015-07-02T09:16:00Z</cp:lastPrinted>
  <dcterms:created xsi:type="dcterms:W3CDTF">2016-11-10T20:32:00Z</dcterms:created>
  <dcterms:modified xsi:type="dcterms:W3CDTF">2016-11-10T20:46:00Z</dcterms:modified>
</cp:coreProperties>
</file>